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95E" w14:textId="09EB48F4" w:rsidR="00E462BA" w:rsidRPr="00636DCC" w:rsidRDefault="00E462BA" w:rsidP="00E462BA">
      <w:pPr>
        <w:jc w:val="center"/>
        <w:rPr>
          <w:rFonts w:asciiTheme="minorHAnsi" w:hAnsiTheme="minorHAnsi" w:cstheme="minorHAnsi"/>
          <w:b/>
          <w:bCs/>
          <w:sz w:val="32"/>
          <w:szCs w:val="32"/>
        </w:rPr>
      </w:pPr>
      <w:r w:rsidRPr="00636DCC">
        <w:rPr>
          <w:rFonts w:asciiTheme="minorHAnsi" w:hAnsiTheme="minorHAnsi" w:cstheme="minorHAnsi"/>
          <w:b/>
          <w:bCs/>
          <w:sz w:val="32"/>
          <w:szCs w:val="32"/>
        </w:rPr>
        <w:t>How to Use the NDLS CDO Professional Values Prioritizer</w:t>
      </w:r>
    </w:p>
    <w:p w14:paraId="597EF644" w14:textId="77777777" w:rsidR="00E462BA" w:rsidRPr="003C4143" w:rsidRDefault="00E462BA" w:rsidP="00E462BA">
      <w:pPr>
        <w:ind w:left="1620" w:hanging="900"/>
        <w:jc w:val="both"/>
        <w:rPr>
          <w:rFonts w:asciiTheme="minorHAnsi" w:hAnsiTheme="minorHAnsi" w:cstheme="minorHAnsi"/>
          <w:bCs/>
          <w:iCs/>
          <w:sz w:val="28"/>
          <w:szCs w:val="28"/>
        </w:rPr>
      </w:pPr>
    </w:p>
    <w:p w14:paraId="4CFD93E9" w14:textId="685D3B33" w:rsidR="00E462BA" w:rsidRPr="00636DCC" w:rsidRDefault="00E462BA" w:rsidP="00636DCC">
      <w:pPr>
        <w:ind w:left="1080" w:hanging="1080"/>
        <w:jc w:val="both"/>
        <w:rPr>
          <w:rFonts w:asciiTheme="minorHAnsi" w:hAnsiTheme="minorHAnsi" w:cstheme="minorHAnsi"/>
          <w:b/>
          <w:iCs/>
          <w:sz w:val="28"/>
          <w:szCs w:val="28"/>
        </w:rPr>
      </w:pPr>
      <w:r w:rsidRPr="00636DCC">
        <w:rPr>
          <w:rFonts w:asciiTheme="minorHAnsi" w:hAnsiTheme="minorHAnsi" w:cstheme="minorHAnsi"/>
          <w:b/>
          <w:iCs/>
          <w:sz w:val="28"/>
          <w:szCs w:val="28"/>
        </w:rPr>
        <w:t>Step 1.</w:t>
      </w:r>
      <w:r w:rsidRPr="00636DCC">
        <w:rPr>
          <w:rFonts w:asciiTheme="minorHAnsi" w:hAnsiTheme="minorHAnsi" w:cstheme="minorHAnsi"/>
          <w:b/>
          <w:iCs/>
          <w:sz w:val="28"/>
          <w:szCs w:val="28"/>
        </w:rPr>
        <w:tab/>
      </w:r>
      <w:r w:rsidR="004F2D88">
        <w:rPr>
          <w:rFonts w:asciiTheme="minorHAnsi" w:hAnsiTheme="minorHAnsi" w:cstheme="minorHAnsi"/>
          <w:b/>
          <w:iCs/>
          <w:sz w:val="28"/>
          <w:szCs w:val="28"/>
        </w:rPr>
        <w:t>Download the NDLS Professional Values Prioritizer</w:t>
      </w:r>
      <w:r w:rsidR="001E703B">
        <w:rPr>
          <w:rFonts w:asciiTheme="minorHAnsi" w:hAnsiTheme="minorHAnsi" w:cstheme="minorHAnsi"/>
          <w:b/>
          <w:iCs/>
          <w:sz w:val="28"/>
          <w:szCs w:val="28"/>
        </w:rPr>
        <w:t>.</w:t>
      </w:r>
    </w:p>
    <w:p w14:paraId="4F27AB2B" w14:textId="3FDE7134" w:rsidR="00E462BA" w:rsidRPr="003C4143" w:rsidRDefault="00E462BA" w:rsidP="00E462BA">
      <w:pPr>
        <w:ind w:left="1620" w:hanging="900"/>
        <w:jc w:val="both"/>
        <w:rPr>
          <w:rFonts w:asciiTheme="minorHAnsi" w:hAnsiTheme="minorHAnsi" w:cstheme="minorHAnsi"/>
          <w:bCs/>
          <w:iCs/>
          <w:sz w:val="24"/>
          <w:szCs w:val="24"/>
        </w:rPr>
      </w:pPr>
    </w:p>
    <w:p w14:paraId="32F36CA1" w14:textId="62960E9A" w:rsidR="00E462BA" w:rsidRPr="00A462CB" w:rsidRDefault="004F2D88" w:rsidP="00A462CB">
      <w:pPr>
        <w:pStyle w:val="ListParagraph"/>
        <w:numPr>
          <w:ilvl w:val="0"/>
          <w:numId w:val="1"/>
        </w:numPr>
        <w:jc w:val="both"/>
        <w:rPr>
          <w:rFonts w:asciiTheme="minorHAnsi" w:hAnsiTheme="minorHAnsi" w:cstheme="minorHAnsi"/>
          <w:bCs/>
          <w:iCs/>
          <w:sz w:val="24"/>
          <w:szCs w:val="24"/>
        </w:rPr>
      </w:pPr>
      <w:r>
        <w:rPr>
          <w:rFonts w:asciiTheme="minorHAnsi" w:hAnsiTheme="minorHAnsi" w:cstheme="minorHAnsi"/>
          <w:bCs/>
          <w:iCs/>
          <w:sz w:val="24"/>
          <w:szCs w:val="24"/>
        </w:rPr>
        <w:t xml:space="preserve">This document is available in Excel at </w:t>
      </w:r>
      <w:hyperlink r:id="rId5" w:history="1">
        <w:r w:rsidRPr="00A94E2E">
          <w:rPr>
            <w:rStyle w:val="Hyperlink"/>
            <w:rFonts w:asciiTheme="minorHAnsi" w:hAnsiTheme="minorHAnsi" w:cstheme="minorHAnsi"/>
            <w:bCs/>
            <w:iCs/>
            <w:sz w:val="24"/>
            <w:szCs w:val="24"/>
          </w:rPr>
          <w:t>www.johemoore.com/ndls2025</w:t>
        </w:r>
      </w:hyperlink>
      <w:r>
        <w:rPr>
          <w:rFonts w:asciiTheme="minorHAnsi" w:hAnsiTheme="minorHAnsi" w:cstheme="minorHAnsi"/>
          <w:bCs/>
          <w:iCs/>
          <w:sz w:val="24"/>
          <w:szCs w:val="24"/>
        </w:rPr>
        <w:t>.</w:t>
      </w:r>
    </w:p>
    <w:p w14:paraId="0D4B6C5D" w14:textId="1B040B83" w:rsidR="00F97FF9" w:rsidRPr="003C4143" w:rsidRDefault="00F97FF9" w:rsidP="00E462BA">
      <w:pPr>
        <w:ind w:left="1620" w:hanging="900"/>
        <w:jc w:val="both"/>
        <w:rPr>
          <w:rFonts w:asciiTheme="minorHAnsi" w:hAnsiTheme="minorHAnsi" w:cstheme="minorHAnsi"/>
          <w:bCs/>
          <w:iCs/>
          <w:sz w:val="24"/>
          <w:szCs w:val="24"/>
        </w:rPr>
      </w:pPr>
    </w:p>
    <w:p w14:paraId="053A70EB" w14:textId="77777777" w:rsidR="00F97FF9" w:rsidRPr="003C4143" w:rsidRDefault="00F97FF9" w:rsidP="00E462BA">
      <w:pPr>
        <w:ind w:left="1620" w:hanging="900"/>
        <w:jc w:val="both"/>
        <w:rPr>
          <w:rFonts w:asciiTheme="minorHAnsi" w:hAnsiTheme="minorHAnsi" w:cstheme="minorHAnsi"/>
          <w:bCs/>
          <w:iCs/>
          <w:sz w:val="24"/>
          <w:szCs w:val="24"/>
        </w:rPr>
      </w:pPr>
    </w:p>
    <w:p w14:paraId="3CB4D29C" w14:textId="38900540" w:rsidR="002C4D21" w:rsidRPr="00636DCC" w:rsidRDefault="002C4D21" w:rsidP="00F97FF9">
      <w:pPr>
        <w:ind w:left="720" w:hanging="720"/>
        <w:jc w:val="both"/>
        <w:rPr>
          <w:rFonts w:asciiTheme="minorHAnsi" w:hAnsiTheme="minorHAnsi" w:cstheme="minorHAnsi"/>
          <w:b/>
          <w:iCs/>
          <w:sz w:val="28"/>
          <w:szCs w:val="28"/>
        </w:rPr>
      </w:pPr>
      <w:r w:rsidRPr="00636DCC">
        <w:rPr>
          <w:rFonts w:asciiTheme="minorHAnsi" w:hAnsiTheme="minorHAnsi" w:cstheme="minorHAnsi"/>
          <w:b/>
          <w:iCs/>
          <w:sz w:val="28"/>
          <w:szCs w:val="28"/>
        </w:rPr>
        <w:t>Step 2.</w:t>
      </w:r>
      <w:r w:rsidR="00F97FF9" w:rsidRPr="00636DCC">
        <w:rPr>
          <w:rFonts w:asciiTheme="minorHAnsi" w:hAnsiTheme="minorHAnsi" w:cstheme="minorHAnsi"/>
          <w:b/>
          <w:iCs/>
          <w:sz w:val="28"/>
          <w:szCs w:val="28"/>
        </w:rPr>
        <w:t xml:space="preserve"> </w:t>
      </w:r>
      <w:r w:rsidRPr="00636DCC">
        <w:rPr>
          <w:rFonts w:asciiTheme="minorHAnsi" w:hAnsiTheme="minorHAnsi" w:cstheme="minorHAnsi"/>
          <w:b/>
          <w:iCs/>
          <w:sz w:val="28"/>
          <w:szCs w:val="28"/>
        </w:rPr>
        <w:t>Review the Glossary Below to Understand the Meaning of the Differing Values</w:t>
      </w:r>
      <w:r w:rsidR="00F97FF9" w:rsidRPr="00636DCC">
        <w:rPr>
          <w:rFonts w:asciiTheme="minorHAnsi" w:hAnsiTheme="minorHAnsi" w:cstheme="minorHAnsi"/>
          <w:b/>
          <w:iCs/>
          <w:sz w:val="28"/>
          <w:szCs w:val="28"/>
        </w:rPr>
        <w:t xml:space="preserve"> to be Compared in the Worksheet.</w:t>
      </w:r>
    </w:p>
    <w:p w14:paraId="44DC852C" w14:textId="5AEDC9A4" w:rsidR="002C4D21" w:rsidRPr="00636DCC" w:rsidRDefault="002C4D21" w:rsidP="00E462BA">
      <w:pPr>
        <w:ind w:left="1620" w:hanging="900"/>
        <w:jc w:val="both"/>
        <w:rPr>
          <w:rFonts w:asciiTheme="minorHAnsi" w:hAnsiTheme="minorHAnsi" w:cstheme="minorHAnsi"/>
          <w:b/>
          <w:i/>
          <w:sz w:val="28"/>
          <w:szCs w:val="28"/>
        </w:rPr>
      </w:pPr>
    </w:p>
    <w:p w14:paraId="70CCEF97" w14:textId="77777777" w:rsidR="002C4D21" w:rsidRPr="00D62E86" w:rsidRDefault="002C4D21" w:rsidP="002C4D21">
      <w:pPr>
        <w:ind w:left="720" w:hanging="360"/>
        <w:jc w:val="center"/>
        <w:rPr>
          <w:b/>
          <w:sz w:val="26"/>
          <w:szCs w:val="26"/>
        </w:rPr>
      </w:pPr>
      <w:r w:rsidRPr="00D62E86">
        <w:rPr>
          <w:b/>
          <w:sz w:val="26"/>
          <w:szCs w:val="26"/>
        </w:rPr>
        <w:t>Description of Potential Professional Values</w:t>
      </w:r>
    </w:p>
    <w:p w14:paraId="0110642D" w14:textId="77777777" w:rsidR="002C4D21" w:rsidRPr="00D62E86" w:rsidRDefault="002C4D21" w:rsidP="002C4D21">
      <w:pPr>
        <w:ind w:left="720" w:hanging="360"/>
        <w:jc w:val="center"/>
        <w:rPr>
          <w:b/>
          <w:sz w:val="24"/>
          <w:szCs w:val="24"/>
        </w:rPr>
      </w:pPr>
    </w:p>
    <w:p w14:paraId="6CDFD09C"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Achievement</w:t>
      </w:r>
      <w:r w:rsidRPr="00D62E86">
        <w:rPr>
          <w:sz w:val="24"/>
          <w:szCs w:val="24"/>
        </w:rPr>
        <w:t>: Your professional work accomplishes demonstrable outcomes.</w:t>
      </w:r>
    </w:p>
    <w:p w14:paraId="6152EEB3"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Location</w:t>
      </w:r>
      <w:r w:rsidRPr="00D62E86">
        <w:rPr>
          <w:sz w:val="24"/>
          <w:szCs w:val="24"/>
        </w:rPr>
        <w:t>: Your career choices allow you to choose where you live.</w:t>
      </w:r>
    </w:p>
    <w:p w14:paraId="459C4256"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Service</w:t>
      </w:r>
      <w:r w:rsidRPr="00D62E86">
        <w:rPr>
          <w:sz w:val="24"/>
          <w:szCs w:val="24"/>
        </w:rPr>
        <w:t>: Your work focuses on benefits to other individuals or society as a whole.</w:t>
      </w:r>
    </w:p>
    <w:p w14:paraId="16A9BA02"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 xml:space="preserve">Loyalty: </w:t>
      </w:r>
      <w:r w:rsidRPr="00D62E86">
        <w:rPr>
          <w:sz w:val="24"/>
          <w:szCs w:val="24"/>
        </w:rPr>
        <w:t>Your profession and life involve a series of deep and ongoing relationships.</w:t>
      </w:r>
    </w:p>
    <w:p w14:paraId="08518D43" w14:textId="59CEFE35"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Balance:</w:t>
      </w:r>
      <w:r w:rsidRPr="00D62E86">
        <w:rPr>
          <w:sz w:val="24"/>
          <w:szCs w:val="24"/>
        </w:rPr>
        <w:t xml:space="preserve"> Your work facilitates maintaining a health “work/life” balance</w:t>
      </w:r>
      <w:r w:rsidR="003C4143">
        <w:rPr>
          <w:sz w:val="24"/>
          <w:szCs w:val="24"/>
        </w:rPr>
        <w:t>, including a vibrant personal and family life</w:t>
      </w:r>
      <w:r w:rsidRPr="00D62E86">
        <w:rPr>
          <w:sz w:val="24"/>
          <w:szCs w:val="24"/>
        </w:rPr>
        <w:t>.</w:t>
      </w:r>
    </w:p>
    <w:p w14:paraId="3BA4EF19"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Leadership:</w:t>
      </w:r>
      <w:r w:rsidRPr="00D62E86">
        <w:rPr>
          <w:sz w:val="24"/>
          <w:szCs w:val="24"/>
        </w:rPr>
        <w:t xml:space="preserve"> Your work allows you to function in roles in which you lead others.</w:t>
      </w:r>
    </w:p>
    <w:p w14:paraId="41756EEB"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Personal Development:</w:t>
      </w:r>
      <w:r w:rsidRPr="00D62E86">
        <w:rPr>
          <w:sz w:val="24"/>
          <w:szCs w:val="24"/>
        </w:rPr>
        <w:t xml:space="preserve"> Your work allows you to grow continuously and avoid routines.</w:t>
      </w:r>
    </w:p>
    <w:p w14:paraId="512D093C" w14:textId="055182DE"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Security:</w:t>
      </w:r>
      <w:r w:rsidRPr="00D62E86">
        <w:rPr>
          <w:sz w:val="24"/>
          <w:szCs w:val="24"/>
        </w:rPr>
        <w:t xml:space="preserve"> Your work follows an established, known pattern with predictable personal outcomes</w:t>
      </w:r>
      <w:r w:rsidR="003E5BC4">
        <w:rPr>
          <w:sz w:val="24"/>
          <w:szCs w:val="24"/>
        </w:rPr>
        <w:t xml:space="preserve"> and provides for fundamental economic needs.</w:t>
      </w:r>
    </w:p>
    <w:p w14:paraId="47C810CC"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Competition:</w:t>
      </w:r>
      <w:r w:rsidRPr="00D62E86">
        <w:rPr>
          <w:sz w:val="24"/>
          <w:szCs w:val="24"/>
        </w:rPr>
        <w:t xml:space="preserve"> Your work takes place in a competitive environment.</w:t>
      </w:r>
    </w:p>
    <w:p w14:paraId="61393F52"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Community:</w:t>
      </w:r>
      <w:r w:rsidRPr="00D62E86">
        <w:rPr>
          <w:sz w:val="24"/>
          <w:szCs w:val="24"/>
        </w:rPr>
        <w:t xml:space="preserve"> Your work and life place you in an important role within your community.</w:t>
      </w:r>
    </w:p>
    <w:p w14:paraId="6C3F0521" w14:textId="067550A0"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Wealth:</w:t>
      </w:r>
      <w:r w:rsidRPr="00D62E86">
        <w:rPr>
          <w:sz w:val="24"/>
          <w:szCs w:val="24"/>
        </w:rPr>
        <w:t xml:space="preserve"> You receive high compensation for your work and accumulate wealth</w:t>
      </w:r>
      <w:r w:rsidR="00F97FF9">
        <w:rPr>
          <w:sz w:val="24"/>
          <w:szCs w:val="24"/>
        </w:rPr>
        <w:t xml:space="preserve"> beyond basic financial security.</w:t>
      </w:r>
    </w:p>
    <w:p w14:paraId="48B4A2BF"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Expertise:</w:t>
      </w:r>
      <w:r w:rsidRPr="00D62E86">
        <w:rPr>
          <w:sz w:val="24"/>
          <w:szCs w:val="24"/>
        </w:rPr>
        <w:t xml:space="preserve"> Your work allows you to develop as an expert in your field.</w:t>
      </w:r>
    </w:p>
    <w:p w14:paraId="54D4589F" w14:textId="26F59B83" w:rsidR="002C4D21" w:rsidRPr="00D62E86" w:rsidRDefault="003E5BC4" w:rsidP="002C4D21">
      <w:pPr>
        <w:pStyle w:val="ListParagraph"/>
        <w:widowControl/>
        <w:numPr>
          <w:ilvl w:val="0"/>
          <w:numId w:val="2"/>
        </w:numPr>
        <w:autoSpaceDE/>
        <w:autoSpaceDN/>
        <w:spacing w:after="160" w:line="259" w:lineRule="auto"/>
        <w:rPr>
          <w:sz w:val="24"/>
          <w:szCs w:val="24"/>
        </w:rPr>
      </w:pPr>
      <w:r>
        <w:rPr>
          <w:b/>
          <w:sz w:val="24"/>
          <w:szCs w:val="24"/>
        </w:rPr>
        <w:t>Low Stress</w:t>
      </w:r>
      <w:r w:rsidR="002C4D21" w:rsidRPr="00D62E86">
        <w:rPr>
          <w:b/>
          <w:sz w:val="24"/>
          <w:szCs w:val="24"/>
        </w:rPr>
        <w:t>:</w:t>
      </w:r>
      <w:r w:rsidR="002C4D21" w:rsidRPr="00D62E86">
        <w:rPr>
          <w:sz w:val="24"/>
          <w:szCs w:val="24"/>
        </w:rPr>
        <w:t xml:space="preserve"> Your work environment is more tranquil and/or little pressure.</w:t>
      </w:r>
    </w:p>
    <w:p w14:paraId="7158A06E"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Recognition:</w:t>
      </w:r>
      <w:r w:rsidRPr="00D62E86">
        <w:rPr>
          <w:sz w:val="24"/>
          <w:szCs w:val="24"/>
        </w:rPr>
        <w:t xml:space="preserve"> Your work brings personal recognition from peers and others. </w:t>
      </w:r>
    </w:p>
    <w:p w14:paraId="700F7F8A"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Prestige:</w:t>
      </w:r>
      <w:r w:rsidRPr="00D62E86">
        <w:rPr>
          <w:sz w:val="24"/>
          <w:szCs w:val="24"/>
        </w:rPr>
        <w:t xml:space="preserve"> Your work places you among ‘elite’ members of society.</w:t>
      </w:r>
    </w:p>
    <w:p w14:paraId="1D9CBA69"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Power:</w:t>
      </w:r>
      <w:r w:rsidRPr="00D62E86">
        <w:rPr>
          <w:sz w:val="24"/>
          <w:szCs w:val="24"/>
        </w:rPr>
        <w:t xml:space="preserve"> Your work places you in a position to influence significant events and outcomes.</w:t>
      </w:r>
    </w:p>
    <w:p w14:paraId="20A80991"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Independence:</w:t>
      </w:r>
      <w:r w:rsidRPr="00D62E86">
        <w:rPr>
          <w:sz w:val="24"/>
          <w:szCs w:val="24"/>
        </w:rPr>
        <w:t xml:space="preserve"> Your work allows you large control of financial outcomes and your time.</w:t>
      </w:r>
    </w:p>
    <w:p w14:paraId="6983B4B9" w14:textId="18D1AA66" w:rsidR="002C4D21" w:rsidRPr="00D62E86" w:rsidRDefault="00F97FF9" w:rsidP="002C4D21">
      <w:pPr>
        <w:pStyle w:val="ListParagraph"/>
        <w:widowControl/>
        <w:numPr>
          <w:ilvl w:val="0"/>
          <w:numId w:val="2"/>
        </w:numPr>
        <w:autoSpaceDE/>
        <w:autoSpaceDN/>
        <w:spacing w:after="160" w:line="259" w:lineRule="auto"/>
        <w:rPr>
          <w:sz w:val="24"/>
          <w:szCs w:val="24"/>
        </w:rPr>
      </w:pPr>
      <w:r>
        <w:rPr>
          <w:b/>
          <w:sz w:val="24"/>
          <w:szCs w:val="24"/>
        </w:rPr>
        <w:t>Faith/</w:t>
      </w:r>
      <w:r w:rsidR="002C4D21" w:rsidRPr="00D62E86">
        <w:rPr>
          <w:b/>
          <w:sz w:val="24"/>
          <w:szCs w:val="24"/>
        </w:rPr>
        <w:t xml:space="preserve">Integrity: </w:t>
      </w:r>
      <w:r w:rsidR="002C4D21" w:rsidRPr="00D62E86">
        <w:rPr>
          <w:sz w:val="24"/>
          <w:szCs w:val="24"/>
        </w:rPr>
        <w:t xml:space="preserve">Your work environment </w:t>
      </w:r>
      <w:r>
        <w:rPr>
          <w:sz w:val="24"/>
          <w:szCs w:val="24"/>
        </w:rPr>
        <w:t>aligns with your faith or value system</w:t>
      </w:r>
      <w:r w:rsidR="002C4D21" w:rsidRPr="00D62E86">
        <w:rPr>
          <w:sz w:val="24"/>
          <w:szCs w:val="24"/>
        </w:rPr>
        <w:t>.</w:t>
      </w:r>
    </w:p>
    <w:p w14:paraId="7CB90E1F" w14:textId="77777777" w:rsidR="002C4D21" w:rsidRPr="00D62E86" w:rsidRDefault="002C4D21" w:rsidP="002C4D21">
      <w:pPr>
        <w:pStyle w:val="ListParagraph"/>
        <w:widowControl/>
        <w:numPr>
          <w:ilvl w:val="0"/>
          <w:numId w:val="2"/>
        </w:numPr>
        <w:autoSpaceDE/>
        <w:autoSpaceDN/>
        <w:spacing w:after="160" w:line="259" w:lineRule="auto"/>
        <w:rPr>
          <w:sz w:val="24"/>
          <w:szCs w:val="24"/>
        </w:rPr>
      </w:pPr>
      <w:r w:rsidRPr="00D62E86">
        <w:rPr>
          <w:b/>
          <w:sz w:val="24"/>
          <w:szCs w:val="24"/>
        </w:rPr>
        <w:t>Challenge:</w:t>
      </w:r>
      <w:r w:rsidRPr="00D62E86">
        <w:rPr>
          <w:sz w:val="24"/>
          <w:szCs w:val="24"/>
        </w:rPr>
        <w:t xml:space="preserve"> Your work presents continuing intellectual challenges and growth</w:t>
      </w:r>
    </w:p>
    <w:p w14:paraId="450E5638" w14:textId="68D0F5B2" w:rsidR="00F97FF9" w:rsidRPr="00636DCC" w:rsidRDefault="002C4D21" w:rsidP="00636DCC">
      <w:pPr>
        <w:pStyle w:val="ListParagraph"/>
        <w:widowControl/>
        <w:numPr>
          <w:ilvl w:val="0"/>
          <w:numId w:val="2"/>
        </w:numPr>
        <w:autoSpaceDE/>
        <w:autoSpaceDN/>
        <w:spacing w:after="160" w:line="259" w:lineRule="auto"/>
        <w:rPr>
          <w:sz w:val="24"/>
          <w:szCs w:val="24"/>
        </w:rPr>
      </w:pPr>
      <w:r w:rsidRPr="00D62E86">
        <w:rPr>
          <w:b/>
          <w:sz w:val="24"/>
          <w:szCs w:val="24"/>
        </w:rPr>
        <w:t xml:space="preserve">Creativity: </w:t>
      </w:r>
      <w:r w:rsidRPr="00D62E86">
        <w:rPr>
          <w:sz w:val="24"/>
          <w:szCs w:val="24"/>
        </w:rPr>
        <w:t>Your work allows you to try new things, use your ideas and follow new paths</w:t>
      </w:r>
    </w:p>
    <w:p w14:paraId="3113A4BF" w14:textId="77777777" w:rsidR="00A462CB" w:rsidRDefault="00A462CB">
      <w:pPr>
        <w:widowControl/>
        <w:autoSpaceDE/>
        <w:autoSpaceDN/>
        <w:spacing w:after="160" w:line="259" w:lineRule="auto"/>
        <w:rPr>
          <w:rFonts w:asciiTheme="minorHAnsi" w:hAnsiTheme="minorHAnsi" w:cstheme="minorHAnsi"/>
          <w:b/>
          <w:iCs/>
          <w:sz w:val="28"/>
          <w:szCs w:val="28"/>
        </w:rPr>
      </w:pPr>
      <w:r>
        <w:rPr>
          <w:rFonts w:asciiTheme="minorHAnsi" w:hAnsiTheme="minorHAnsi" w:cstheme="minorHAnsi"/>
          <w:b/>
          <w:iCs/>
          <w:sz w:val="28"/>
          <w:szCs w:val="28"/>
        </w:rPr>
        <w:br w:type="page"/>
      </w:r>
    </w:p>
    <w:p w14:paraId="3B4D9395" w14:textId="77777777" w:rsidR="00E10B2C" w:rsidRDefault="002C4D21" w:rsidP="00636DCC">
      <w:pPr>
        <w:jc w:val="both"/>
        <w:rPr>
          <w:rFonts w:asciiTheme="minorHAnsi" w:hAnsiTheme="minorHAnsi" w:cstheme="minorHAnsi"/>
          <w:b/>
          <w:iCs/>
          <w:sz w:val="28"/>
          <w:szCs w:val="28"/>
        </w:rPr>
      </w:pPr>
      <w:r w:rsidRPr="00636DCC">
        <w:rPr>
          <w:rFonts w:asciiTheme="minorHAnsi" w:hAnsiTheme="minorHAnsi" w:cstheme="minorHAnsi"/>
          <w:b/>
          <w:iCs/>
          <w:sz w:val="28"/>
          <w:szCs w:val="28"/>
        </w:rPr>
        <w:lastRenderedPageBreak/>
        <w:t>Step 3.</w:t>
      </w:r>
      <w:r w:rsidR="00E10B2C">
        <w:rPr>
          <w:rFonts w:asciiTheme="minorHAnsi" w:hAnsiTheme="minorHAnsi" w:cstheme="minorHAnsi"/>
          <w:b/>
          <w:iCs/>
          <w:sz w:val="28"/>
          <w:szCs w:val="28"/>
        </w:rPr>
        <w:t xml:space="preserve"> Customize Any Professional Values to Fit Your Unique Setting</w:t>
      </w:r>
    </w:p>
    <w:p w14:paraId="3216BFC4" w14:textId="77777777" w:rsidR="00E10B2C" w:rsidRDefault="00E10B2C" w:rsidP="00636DCC">
      <w:pPr>
        <w:jc w:val="both"/>
        <w:rPr>
          <w:rFonts w:asciiTheme="minorHAnsi" w:hAnsiTheme="minorHAnsi" w:cstheme="minorHAnsi"/>
          <w:b/>
          <w:iCs/>
          <w:sz w:val="28"/>
          <w:szCs w:val="28"/>
        </w:rPr>
      </w:pPr>
    </w:p>
    <w:p w14:paraId="526C92EA" w14:textId="6F3B0B90" w:rsidR="00E10B2C" w:rsidRPr="00E66D1B" w:rsidRDefault="00E10B2C" w:rsidP="00E10B2C">
      <w:pPr>
        <w:pStyle w:val="ListParagraph"/>
        <w:numPr>
          <w:ilvl w:val="0"/>
          <w:numId w:val="1"/>
        </w:numPr>
        <w:ind w:right="810"/>
        <w:jc w:val="both"/>
        <w:rPr>
          <w:rFonts w:asciiTheme="minorHAnsi" w:hAnsiTheme="minorHAnsi" w:cstheme="minorHAnsi"/>
          <w:b/>
          <w:iCs/>
          <w:sz w:val="24"/>
          <w:szCs w:val="24"/>
        </w:rPr>
      </w:pPr>
      <w:r w:rsidRPr="00E66D1B">
        <w:rPr>
          <w:rFonts w:asciiTheme="minorHAnsi" w:hAnsiTheme="minorHAnsi" w:cstheme="minorHAnsi"/>
          <w:bCs/>
          <w:iCs/>
          <w:sz w:val="24"/>
          <w:szCs w:val="24"/>
        </w:rPr>
        <w:t>The Worksheet can be edited to the Professional Values that are personal to you.  To do this, edit the values in Cells B5, et. seq.  Any changes you make here will auto-populate into the columns across the top of the page.</w:t>
      </w:r>
    </w:p>
    <w:p w14:paraId="473777DE" w14:textId="77777777" w:rsidR="00E10B2C" w:rsidRPr="00E10B2C" w:rsidRDefault="00E10B2C" w:rsidP="00E10B2C">
      <w:pPr>
        <w:pStyle w:val="ListParagraph"/>
        <w:ind w:left="1440"/>
        <w:jc w:val="both"/>
        <w:rPr>
          <w:rFonts w:asciiTheme="minorHAnsi" w:hAnsiTheme="minorHAnsi" w:cstheme="minorHAnsi"/>
          <w:b/>
          <w:iCs/>
          <w:sz w:val="28"/>
          <w:szCs w:val="28"/>
        </w:rPr>
      </w:pPr>
    </w:p>
    <w:p w14:paraId="6F5D7E8E" w14:textId="4E00D741" w:rsidR="002C4D21" w:rsidRPr="00636DCC" w:rsidRDefault="00E10B2C" w:rsidP="00636DCC">
      <w:pPr>
        <w:jc w:val="both"/>
        <w:rPr>
          <w:rFonts w:asciiTheme="minorHAnsi" w:hAnsiTheme="minorHAnsi" w:cstheme="minorHAnsi"/>
          <w:b/>
          <w:iCs/>
          <w:sz w:val="28"/>
          <w:szCs w:val="28"/>
        </w:rPr>
      </w:pPr>
      <w:r>
        <w:rPr>
          <w:rFonts w:asciiTheme="minorHAnsi" w:hAnsiTheme="minorHAnsi" w:cstheme="minorHAnsi"/>
          <w:b/>
          <w:iCs/>
          <w:sz w:val="28"/>
          <w:szCs w:val="28"/>
        </w:rPr>
        <w:t xml:space="preserve">Step 4. </w:t>
      </w:r>
      <w:r w:rsidR="002C4D21" w:rsidRPr="00636DCC">
        <w:rPr>
          <w:rFonts w:asciiTheme="minorHAnsi" w:hAnsiTheme="minorHAnsi" w:cstheme="minorHAnsi"/>
          <w:b/>
          <w:iCs/>
          <w:sz w:val="28"/>
          <w:szCs w:val="28"/>
        </w:rPr>
        <w:t xml:space="preserve">Begin the </w:t>
      </w:r>
      <w:r>
        <w:rPr>
          <w:rFonts w:asciiTheme="minorHAnsi" w:hAnsiTheme="minorHAnsi" w:cstheme="minorHAnsi"/>
          <w:b/>
          <w:iCs/>
          <w:sz w:val="28"/>
          <w:szCs w:val="28"/>
        </w:rPr>
        <w:t xml:space="preserve">Professional </w:t>
      </w:r>
      <w:r w:rsidR="002C4D21" w:rsidRPr="00636DCC">
        <w:rPr>
          <w:rFonts w:asciiTheme="minorHAnsi" w:hAnsiTheme="minorHAnsi" w:cstheme="minorHAnsi"/>
          <w:b/>
          <w:iCs/>
          <w:sz w:val="28"/>
          <w:szCs w:val="28"/>
        </w:rPr>
        <w:t>Values Comparison Process</w:t>
      </w:r>
    </w:p>
    <w:p w14:paraId="2D199C16" w14:textId="77777777" w:rsidR="002C4D21" w:rsidRPr="003C4143" w:rsidRDefault="002C4D21" w:rsidP="00E462BA">
      <w:pPr>
        <w:ind w:left="1620" w:hanging="900"/>
        <w:jc w:val="both"/>
        <w:rPr>
          <w:rFonts w:asciiTheme="minorHAnsi" w:hAnsiTheme="minorHAnsi" w:cstheme="minorHAnsi"/>
          <w:bCs/>
          <w:iCs/>
          <w:sz w:val="24"/>
          <w:szCs w:val="24"/>
        </w:rPr>
      </w:pPr>
    </w:p>
    <w:p w14:paraId="6A40EEE4" w14:textId="121E2974" w:rsidR="003C4143" w:rsidRPr="004316A6" w:rsidRDefault="00E10B2C" w:rsidP="00BF498C">
      <w:pPr>
        <w:ind w:left="2160" w:right="1080" w:hanging="720"/>
        <w:jc w:val="both"/>
        <w:rPr>
          <w:rFonts w:asciiTheme="minorHAnsi" w:hAnsiTheme="minorHAnsi" w:cstheme="minorHAnsi"/>
          <w:bCs/>
          <w:iCs/>
        </w:rPr>
      </w:pPr>
      <w:r w:rsidRPr="004316A6">
        <w:rPr>
          <w:rFonts w:asciiTheme="minorHAnsi" w:hAnsiTheme="minorHAnsi" w:cstheme="minorHAnsi"/>
          <w:bCs/>
          <w:iCs/>
        </w:rPr>
        <w:t>4</w:t>
      </w:r>
      <w:r w:rsidR="00F97FF9" w:rsidRPr="004316A6">
        <w:rPr>
          <w:rFonts w:asciiTheme="minorHAnsi" w:hAnsiTheme="minorHAnsi" w:cstheme="minorHAnsi"/>
          <w:bCs/>
          <w:iCs/>
        </w:rPr>
        <w:t>.1</w:t>
      </w:r>
      <w:r w:rsidR="00F97FF9" w:rsidRPr="004316A6">
        <w:rPr>
          <w:rFonts w:asciiTheme="minorHAnsi" w:hAnsiTheme="minorHAnsi" w:cstheme="minorHAnsi"/>
          <w:bCs/>
          <w:iCs/>
        </w:rPr>
        <w:tab/>
      </w:r>
      <w:r w:rsidR="00E462BA" w:rsidRPr="004316A6">
        <w:rPr>
          <w:rFonts w:asciiTheme="minorHAnsi" w:hAnsiTheme="minorHAnsi" w:cstheme="minorHAnsi"/>
          <w:bCs/>
          <w:iCs/>
        </w:rPr>
        <w:t>Compare the first entry in Row 1 to the entry in Column 2.  (Column 1 should contain the same name as Row 1!).  If the Value in Row 1 is more important to you than the Value in Column 2, mark an “X” in the box in where Row 1, Column 2 intersect.</w:t>
      </w:r>
      <w:r w:rsidR="00BF498C" w:rsidRPr="004316A6">
        <w:rPr>
          <w:rFonts w:asciiTheme="minorHAnsi" w:hAnsiTheme="minorHAnsi" w:cstheme="minorHAnsi"/>
          <w:bCs/>
          <w:iCs/>
        </w:rPr>
        <w:t xml:space="preserve"> </w:t>
      </w:r>
    </w:p>
    <w:p w14:paraId="67862122" w14:textId="77777777" w:rsidR="003C4143" w:rsidRPr="004316A6" w:rsidRDefault="003C4143" w:rsidP="00BF498C">
      <w:pPr>
        <w:ind w:left="2160" w:right="1080" w:hanging="720"/>
        <w:jc w:val="both"/>
        <w:rPr>
          <w:rFonts w:asciiTheme="minorHAnsi" w:hAnsiTheme="minorHAnsi" w:cstheme="minorHAnsi"/>
          <w:b/>
          <w:i/>
        </w:rPr>
      </w:pPr>
    </w:p>
    <w:p w14:paraId="76BA749A" w14:textId="7F68EE8B" w:rsidR="00E462BA" w:rsidRPr="004316A6" w:rsidRDefault="00BF498C" w:rsidP="003C4143">
      <w:pPr>
        <w:ind w:left="2700" w:right="1800"/>
        <w:jc w:val="both"/>
        <w:rPr>
          <w:rFonts w:asciiTheme="minorHAnsi" w:hAnsiTheme="minorHAnsi" w:cstheme="minorHAnsi"/>
          <w:b/>
          <w:i/>
        </w:rPr>
      </w:pPr>
      <w:r w:rsidRPr="004316A6">
        <w:rPr>
          <w:rFonts w:asciiTheme="minorHAnsi" w:hAnsiTheme="minorHAnsi" w:cstheme="minorHAnsi"/>
          <w:b/>
          <w:i/>
        </w:rPr>
        <w:t>In the attached example of a completed Prioritizer, the first Professional Value, “Achievement” is more important than “</w:t>
      </w:r>
      <w:r w:rsidR="003C4143" w:rsidRPr="004316A6">
        <w:rPr>
          <w:rFonts w:asciiTheme="minorHAnsi" w:hAnsiTheme="minorHAnsi" w:cstheme="minorHAnsi"/>
          <w:b/>
          <w:i/>
        </w:rPr>
        <w:t>Leadership”, “Personal Development”, “Competition”, “Expertise”, “Reputation” and “Power”.  It scores, then 6 points.</w:t>
      </w:r>
    </w:p>
    <w:p w14:paraId="6B5B59AB" w14:textId="2A8BDA5A" w:rsidR="00F97FF9" w:rsidRPr="004316A6" w:rsidRDefault="00F97FF9" w:rsidP="00BF498C">
      <w:pPr>
        <w:ind w:left="2160" w:right="1080" w:hanging="720"/>
        <w:jc w:val="both"/>
        <w:rPr>
          <w:rFonts w:asciiTheme="minorHAnsi" w:hAnsiTheme="minorHAnsi" w:cstheme="minorHAnsi"/>
          <w:bCs/>
          <w:iCs/>
        </w:rPr>
      </w:pPr>
    </w:p>
    <w:p w14:paraId="3E5CD97C" w14:textId="04E9259F" w:rsidR="00E462BA" w:rsidRPr="004316A6" w:rsidRDefault="00E10B2C" w:rsidP="00BF498C">
      <w:pPr>
        <w:ind w:left="2160" w:right="1080" w:hanging="720"/>
        <w:jc w:val="both"/>
        <w:rPr>
          <w:rFonts w:asciiTheme="minorHAnsi" w:hAnsiTheme="minorHAnsi" w:cstheme="minorHAnsi"/>
          <w:bCs/>
          <w:iCs/>
        </w:rPr>
      </w:pPr>
      <w:r w:rsidRPr="004316A6">
        <w:rPr>
          <w:rFonts w:asciiTheme="minorHAnsi" w:hAnsiTheme="minorHAnsi" w:cstheme="minorHAnsi"/>
          <w:bCs/>
          <w:iCs/>
        </w:rPr>
        <w:t>4</w:t>
      </w:r>
      <w:r w:rsidR="00F97FF9" w:rsidRPr="004316A6">
        <w:rPr>
          <w:rFonts w:asciiTheme="minorHAnsi" w:hAnsiTheme="minorHAnsi" w:cstheme="minorHAnsi"/>
          <w:bCs/>
          <w:iCs/>
        </w:rPr>
        <w:t>.2</w:t>
      </w:r>
      <w:r w:rsidR="00F97FF9" w:rsidRPr="004316A6">
        <w:rPr>
          <w:rFonts w:asciiTheme="minorHAnsi" w:hAnsiTheme="minorHAnsi" w:cstheme="minorHAnsi"/>
          <w:bCs/>
          <w:iCs/>
        </w:rPr>
        <w:tab/>
      </w:r>
      <w:r w:rsidR="00E462BA" w:rsidRPr="004316A6">
        <w:rPr>
          <w:rFonts w:asciiTheme="minorHAnsi" w:hAnsiTheme="minorHAnsi" w:cstheme="minorHAnsi"/>
          <w:bCs/>
          <w:iCs/>
        </w:rPr>
        <w:t>Repeat the process across the page for each item in Row 1…and then for each successive Row.</w:t>
      </w:r>
    </w:p>
    <w:p w14:paraId="3D6E69EE" w14:textId="4FE29E82" w:rsidR="00F97FF9" w:rsidRPr="004316A6" w:rsidRDefault="00F97FF9" w:rsidP="00BF498C">
      <w:pPr>
        <w:ind w:left="2160" w:right="1080" w:hanging="720"/>
        <w:jc w:val="both"/>
        <w:rPr>
          <w:rFonts w:asciiTheme="minorHAnsi" w:hAnsiTheme="minorHAnsi" w:cstheme="minorHAnsi"/>
          <w:bCs/>
          <w:iCs/>
        </w:rPr>
      </w:pPr>
    </w:p>
    <w:p w14:paraId="06E1717B" w14:textId="7928D4D0" w:rsidR="00E462BA" w:rsidRPr="004316A6" w:rsidRDefault="00E10B2C" w:rsidP="00BF498C">
      <w:pPr>
        <w:ind w:left="2160" w:right="1080" w:hanging="720"/>
        <w:jc w:val="both"/>
        <w:rPr>
          <w:rFonts w:asciiTheme="minorHAnsi" w:hAnsiTheme="minorHAnsi" w:cstheme="minorHAnsi"/>
          <w:bCs/>
          <w:iCs/>
        </w:rPr>
      </w:pPr>
      <w:r w:rsidRPr="004316A6">
        <w:rPr>
          <w:rFonts w:asciiTheme="minorHAnsi" w:hAnsiTheme="minorHAnsi" w:cstheme="minorHAnsi"/>
          <w:bCs/>
          <w:iCs/>
        </w:rPr>
        <w:t>4</w:t>
      </w:r>
      <w:r w:rsidR="00F97FF9" w:rsidRPr="004316A6">
        <w:rPr>
          <w:rFonts w:asciiTheme="minorHAnsi" w:hAnsiTheme="minorHAnsi" w:cstheme="minorHAnsi"/>
          <w:bCs/>
          <w:iCs/>
        </w:rPr>
        <w:t>.3</w:t>
      </w:r>
      <w:r w:rsidR="00F97FF9" w:rsidRPr="004316A6">
        <w:rPr>
          <w:rFonts w:asciiTheme="minorHAnsi" w:hAnsiTheme="minorHAnsi" w:cstheme="minorHAnsi"/>
          <w:bCs/>
          <w:iCs/>
        </w:rPr>
        <w:tab/>
      </w:r>
      <w:r w:rsidR="00E462BA" w:rsidRPr="004316A6">
        <w:rPr>
          <w:rFonts w:asciiTheme="minorHAnsi" w:hAnsiTheme="minorHAnsi" w:cstheme="minorHAnsi"/>
          <w:bCs/>
          <w:iCs/>
        </w:rPr>
        <w:t>When completed, total the number of “X’s” for each Row.</w:t>
      </w:r>
    </w:p>
    <w:p w14:paraId="6ACBE432" w14:textId="2AFE52F8" w:rsidR="00F97FF9" w:rsidRPr="004316A6" w:rsidRDefault="00F97FF9" w:rsidP="00BF498C">
      <w:pPr>
        <w:ind w:left="2160" w:right="1080" w:hanging="720"/>
        <w:jc w:val="both"/>
        <w:rPr>
          <w:rFonts w:asciiTheme="minorHAnsi" w:hAnsiTheme="minorHAnsi" w:cstheme="minorHAnsi"/>
          <w:bCs/>
          <w:iCs/>
        </w:rPr>
      </w:pPr>
    </w:p>
    <w:p w14:paraId="3BDCDE0F" w14:textId="5DA0C2F9" w:rsidR="00E462BA" w:rsidRPr="004316A6" w:rsidRDefault="00E10B2C" w:rsidP="00BF498C">
      <w:pPr>
        <w:ind w:left="2160" w:right="1080" w:hanging="720"/>
        <w:jc w:val="both"/>
        <w:rPr>
          <w:rFonts w:asciiTheme="minorHAnsi" w:hAnsiTheme="minorHAnsi" w:cstheme="minorHAnsi"/>
          <w:bCs/>
          <w:iCs/>
        </w:rPr>
      </w:pPr>
      <w:r w:rsidRPr="004316A6">
        <w:rPr>
          <w:rFonts w:asciiTheme="minorHAnsi" w:hAnsiTheme="minorHAnsi" w:cstheme="minorHAnsi"/>
          <w:bCs/>
          <w:iCs/>
        </w:rPr>
        <w:t>4</w:t>
      </w:r>
      <w:r w:rsidR="00F97FF9" w:rsidRPr="004316A6">
        <w:rPr>
          <w:rFonts w:asciiTheme="minorHAnsi" w:hAnsiTheme="minorHAnsi" w:cstheme="minorHAnsi"/>
          <w:bCs/>
          <w:iCs/>
        </w:rPr>
        <w:t>.4</w:t>
      </w:r>
      <w:r w:rsidR="00F97FF9" w:rsidRPr="004316A6">
        <w:rPr>
          <w:rFonts w:asciiTheme="minorHAnsi" w:hAnsiTheme="minorHAnsi" w:cstheme="minorHAnsi"/>
          <w:bCs/>
          <w:iCs/>
        </w:rPr>
        <w:tab/>
      </w:r>
      <w:r w:rsidR="00E462BA" w:rsidRPr="004316A6">
        <w:rPr>
          <w:rFonts w:asciiTheme="minorHAnsi" w:hAnsiTheme="minorHAnsi" w:cstheme="minorHAnsi"/>
          <w:bCs/>
          <w:iCs/>
        </w:rPr>
        <w:t xml:space="preserve">Rank each Row in rank order by number of “X’s.”  You have now ranked your </w:t>
      </w:r>
      <w:r w:rsidR="00F97FF9" w:rsidRPr="004316A6">
        <w:rPr>
          <w:rFonts w:asciiTheme="minorHAnsi" w:hAnsiTheme="minorHAnsi" w:cstheme="minorHAnsi"/>
          <w:bCs/>
          <w:iCs/>
        </w:rPr>
        <w:t xml:space="preserve">Professional </w:t>
      </w:r>
      <w:r w:rsidR="00E462BA" w:rsidRPr="004316A6">
        <w:rPr>
          <w:rFonts w:asciiTheme="minorHAnsi" w:hAnsiTheme="minorHAnsi" w:cstheme="minorHAnsi"/>
          <w:bCs/>
          <w:iCs/>
        </w:rPr>
        <w:t>Values</w:t>
      </w:r>
      <w:r w:rsidR="00AC03BF">
        <w:rPr>
          <w:rFonts w:asciiTheme="minorHAnsi" w:hAnsiTheme="minorHAnsi" w:cstheme="minorHAnsi"/>
          <w:bCs/>
          <w:iCs/>
        </w:rPr>
        <w:t>.</w:t>
      </w:r>
    </w:p>
    <w:p w14:paraId="0C36C70E" w14:textId="2C7F1B76" w:rsidR="003C4143" w:rsidRPr="004316A6" w:rsidRDefault="003C4143" w:rsidP="00BF498C">
      <w:pPr>
        <w:ind w:left="2160" w:right="1080" w:hanging="720"/>
        <w:jc w:val="both"/>
        <w:rPr>
          <w:rFonts w:asciiTheme="minorHAnsi" w:hAnsiTheme="minorHAnsi" w:cstheme="minorHAnsi"/>
          <w:b/>
          <w:i/>
        </w:rPr>
      </w:pPr>
    </w:p>
    <w:p w14:paraId="234D3A43" w14:textId="73FF0127" w:rsidR="003C4143" w:rsidRPr="004316A6" w:rsidRDefault="003C4143" w:rsidP="004316A6">
      <w:pPr>
        <w:tabs>
          <w:tab w:val="left" w:pos="8190"/>
        </w:tabs>
        <w:ind w:left="2700" w:right="1800" w:hanging="720"/>
        <w:jc w:val="both"/>
        <w:rPr>
          <w:rFonts w:asciiTheme="minorHAnsi" w:hAnsiTheme="minorHAnsi" w:cstheme="minorHAnsi"/>
          <w:b/>
          <w:i/>
        </w:rPr>
      </w:pPr>
      <w:r w:rsidRPr="004316A6">
        <w:rPr>
          <w:rFonts w:asciiTheme="minorHAnsi" w:hAnsiTheme="minorHAnsi" w:cstheme="minorHAnsi"/>
          <w:b/>
          <w:i/>
        </w:rPr>
        <w:tab/>
        <w:t>In the attached example, “Recognition” is the lowest scoring value, receiving only 1 point.  “</w:t>
      </w:r>
      <w:r w:rsidR="00414F18" w:rsidRPr="004316A6">
        <w:rPr>
          <w:rFonts w:asciiTheme="minorHAnsi" w:hAnsiTheme="minorHAnsi" w:cstheme="minorHAnsi"/>
          <w:b/>
          <w:i/>
        </w:rPr>
        <w:t>Security</w:t>
      </w:r>
      <w:r w:rsidRPr="004316A6">
        <w:rPr>
          <w:rFonts w:asciiTheme="minorHAnsi" w:hAnsiTheme="minorHAnsi" w:cstheme="minorHAnsi"/>
          <w:b/>
          <w:i/>
        </w:rPr>
        <w:t xml:space="preserve">” </w:t>
      </w:r>
      <w:r w:rsidR="00414F18" w:rsidRPr="004316A6">
        <w:rPr>
          <w:rFonts w:asciiTheme="minorHAnsi" w:hAnsiTheme="minorHAnsi" w:cstheme="minorHAnsi"/>
          <w:b/>
          <w:i/>
        </w:rPr>
        <w:t>and “Faith/Integrity” are tied</w:t>
      </w:r>
      <w:r w:rsidRPr="004316A6">
        <w:rPr>
          <w:rFonts w:asciiTheme="minorHAnsi" w:hAnsiTheme="minorHAnsi" w:cstheme="minorHAnsi"/>
          <w:b/>
          <w:i/>
        </w:rPr>
        <w:t xml:space="preserve"> </w:t>
      </w:r>
      <w:r w:rsidR="00414F18" w:rsidRPr="004316A6">
        <w:rPr>
          <w:rFonts w:asciiTheme="minorHAnsi" w:hAnsiTheme="minorHAnsi" w:cstheme="minorHAnsi"/>
          <w:b/>
          <w:i/>
        </w:rPr>
        <w:t xml:space="preserve">for </w:t>
      </w:r>
      <w:r w:rsidRPr="004316A6">
        <w:rPr>
          <w:rFonts w:asciiTheme="minorHAnsi" w:hAnsiTheme="minorHAnsi" w:cstheme="minorHAnsi"/>
          <w:b/>
          <w:i/>
        </w:rPr>
        <w:t>the highest scoring value</w:t>
      </w:r>
      <w:r w:rsidR="00414F18" w:rsidRPr="004316A6">
        <w:rPr>
          <w:rFonts w:asciiTheme="minorHAnsi" w:hAnsiTheme="minorHAnsi" w:cstheme="minorHAnsi"/>
          <w:b/>
          <w:i/>
        </w:rPr>
        <w:t>s, each</w:t>
      </w:r>
      <w:r w:rsidRPr="004316A6">
        <w:rPr>
          <w:rFonts w:asciiTheme="minorHAnsi" w:hAnsiTheme="minorHAnsi" w:cstheme="minorHAnsi"/>
          <w:b/>
          <w:i/>
        </w:rPr>
        <w:t xml:space="preserve"> receiving 18 points.  So, </w:t>
      </w:r>
      <w:r w:rsidR="00414F18" w:rsidRPr="004316A6">
        <w:rPr>
          <w:rFonts w:asciiTheme="minorHAnsi" w:hAnsiTheme="minorHAnsi" w:cstheme="minorHAnsi"/>
          <w:b/>
          <w:i/>
        </w:rPr>
        <w:t xml:space="preserve">“Security” and “Faith and Integrity” are </w:t>
      </w:r>
      <w:r w:rsidRPr="004316A6">
        <w:rPr>
          <w:rFonts w:asciiTheme="minorHAnsi" w:hAnsiTheme="minorHAnsi" w:cstheme="minorHAnsi"/>
          <w:b/>
          <w:i/>
        </w:rPr>
        <w:t>rated as the most important value</w:t>
      </w:r>
      <w:r w:rsidR="00414F18" w:rsidRPr="004316A6">
        <w:rPr>
          <w:rFonts w:asciiTheme="minorHAnsi" w:hAnsiTheme="minorHAnsi" w:cstheme="minorHAnsi"/>
          <w:b/>
          <w:i/>
        </w:rPr>
        <w:t>s</w:t>
      </w:r>
      <w:r w:rsidRPr="004316A6">
        <w:rPr>
          <w:rFonts w:asciiTheme="minorHAnsi" w:hAnsiTheme="minorHAnsi" w:cstheme="minorHAnsi"/>
          <w:b/>
          <w:i/>
        </w:rPr>
        <w:t xml:space="preserve"> and “Recognition” is the lowest.</w:t>
      </w:r>
    </w:p>
    <w:p w14:paraId="18DC2650" w14:textId="50B68954" w:rsidR="00414F18" w:rsidRPr="004316A6" w:rsidRDefault="00414F18" w:rsidP="003C4143">
      <w:pPr>
        <w:tabs>
          <w:tab w:val="left" w:pos="8190"/>
        </w:tabs>
        <w:ind w:left="2790" w:right="1800" w:hanging="720"/>
        <w:jc w:val="both"/>
        <w:rPr>
          <w:rFonts w:asciiTheme="minorHAnsi" w:hAnsiTheme="minorHAnsi" w:cstheme="minorHAnsi"/>
          <w:b/>
          <w:i/>
        </w:rPr>
      </w:pPr>
    </w:p>
    <w:p w14:paraId="50AD14CE" w14:textId="77777777" w:rsidR="00F97FF9" w:rsidRPr="004316A6" w:rsidRDefault="00F97FF9" w:rsidP="00BF498C">
      <w:pPr>
        <w:ind w:left="2160" w:right="1080" w:hanging="720"/>
        <w:jc w:val="both"/>
        <w:rPr>
          <w:rFonts w:asciiTheme="minorHAnsi" w:hAnsiTheme="minorHAnsi" w:cstheme="minorHAnsi"/>
          <w:b/>
          <w:i/>
        </w:rPr>
      </w:pPr>
    </w:p>
    <w:p w14:paraId="5140C51F" w14:textId="6567364D" w:rsidR="00FF5BA4" w:rsidRPr="004316A6" w:rsidRDefault="00BF498C" w:rsidP="00FF5BA4">
      <w:pPr>
        <w:widowControl/>
        <w:autoSpaceDE/>
        <w:autoSpaceDN/>
        <w:spacing w:after="160" w:line="259" w:lineRule="auto"/>
        <w:ind w:right="1080"/>
        <w:rPr>
          <w:rFonts w:asciiTheme="minorHAnsi" w:hAnsiTheme="minorHAnsi" w:cstheme="minorHAnsi"/>
          <w:i/>
        </w:rPr>
      </w:pPr>
      <w:r w:rsidRPr="004316A6">
        <w:rPr>
          <w:rFonts w:asciiTheme="minorHAnsi" w:hAnsiTheme="minorHAnsi" w:cstheme="minorHAnsi"/>
          <w:i/>
        </w:rPr>
        <w:br w:type="page"/>
      </w:r>
    </w:p>
    <w:p w14:paraId="76F64E86" w14:textId="1FF0B9DF" w:rsidR="00BF498C" w:rsidRDefault="00FF5BA4" w:rsidP="00FF5BA4">
      <w:pPr>
        <w:widowControl/>
        <w:autoSpaceDE/>
        <w:autoSpaceDN/>
        <w:spacing w:after="160" w:line="259" w:lineRule="auto"/>
        <w:ind w:right="1080"/>
        <w:rPr>
          <w:rFonts w:asciiTheme="minorHAnsi" w:hAnsiTheme="minorHAnsi" w:cstheme="minorHAnsi"/>
          <w:b/>
          <w:bCs/>
          <w:i/>
          <w:sz w:val="28"/>
          <w:szCs w:val="28"/>
        </w:rPr>
      </w:pPr>
      <w:r>
        <w:rPr>
          <w:rFonts w:asciiTheme="minorHAnsi" w:hAnsiTheme="minorHAnsi" w:cstheme="minorHAnsi"/>
          <w:b/>
          <w:bCs/>
          <w:i/>
          <w:noProof/>
          <w:sz w:val="28"/>
          <w:szCs w:val="28"/>
        </w:rPr>
        <w:lastRenderedPageBreak/>
        <w:drawing>
          <wp:inline distT="0" distB="0" distL="0" distR="0" wp14:anchorId="71176924" wp14:editId="14E921AF">
            <wp:extent cx="8570595" cy="6034095"/>
            <wp:effectExtent l="49213" t="65087" r="51117" b="51118"/>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5400000">
                      <a:off x="0" y="0"/>
                      <a:ext cx="8590623" cy="6048196"/>
                    </a:xfrm>
                    <a:prstGeom prst="rect">
                      <a:avLst/>
                    </a:prstGeom>
                    <a:scene3d>
                      <a:camera prst="orthographicFront"/>
                      <a:lightRig rig="threePt" dir="t"/>
                    </a:scene3d>
                    <a:sp3d contourW="19050"/>
                  </pic:spPr>
                </pic:pic>
              </a:graphicData>
            </a:graphic>
          </wp:inline>
        </w:drawing>
      </w:r>
    </w:p>
    <w:p w14:paraId="5D5E50F5" w14:textId="5A5330A5" w:rsidR="00F37061" w:rsidRPr="00BF498C" w:rsidRDefault="00BF498C" w:rsidP="00636DCC">
      <w:pPr>
        <w:pStyle w:val="Heading1"/>
        <w:ind w:left="0" w:hanging="90"/>
        <w:rPr>
          <w:rFonts w:asciiTheme="minorHAnsi" w:hAnsiTheme="minorHAnsi" w:cstheme="minorHAnsi"/>
          <w:i/>
          <w:sz w:val="28"/>
          <w:szCs w:val="28"/>
        </w:rPr>
      </w:pPr>
      <w:r>
        <w:rPr>
          <w:rFonts w:asciiTheme="minorHAnsi" w:hAnsiTheme="minorHAnsi" w:cstheme="minorHAnsi"/>
          <w:i/>
          <w:noProof/>
          <w:sz w:val="28"/>
          <w:szCs w:val="28"/>
        </w:rPr>
        <w:lastRenderedPageBreak/>
        <w:drawing>
          <wp:inline distT="0" distB="0" distL="0" distR="0" wp14:anchorId="0B520440" wp14:editId="5444A075">
            <wp:extent cx="8860602" cy="5946239"/>
            <wp:effectExtent l="47308" t="47942" r="45402" b="454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rot="5400000">
                      <a:off x="0" y="0"/>
                      <a:ext cx="8860602" cy="5946239"/>
                    </a:xfrm>
                    <a:prstGeom prst="rect">
                      <a:avLst/>
                    </a:prstGeom>
                    <a:scene3d>
                      <a:camera prst="orthographicFront"/>
                      <a:lightRig rig="threePt" dir="t"/>
                    </a:scene3d>
                    <a:sp3d contourW="12700"/>
                  </pic:spPr>
                </pic:pic>
              </a:graphicData>
            </a:graphic>
          </wp:inline>
        </w:drawing>
      </w:r>
    </w:p>
    <w:sectPr w:rsidR="00F37061" w:rsidRPr="00BF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3E8B"/>
    <w:multiLevelType w:val="hybridMultilevel"/>
    <w:tmpl w:val="1B0883C6"/>
    <w:lvl w:ilvl="0" w:tplc="63A89D0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CC7232"/>
    <w:multiLevelType w:val="hybridMultilevel"/>
    <w:tmpl w:val="D42A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89072">
    <w:abstractNumId w:val="0"/>
  </w:num>
  <w:num w:numId="2" w16cid:durableId="209762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A"/>
    <w:rsid w:val="001C682F"/>
    <w:rsid w:val="001E703B"/>
    <w:rsid w:val="00282B00"/>
    <w:rsid w:val="002C4D21"/>
    <w:rsid w:val="003C4143"/>
    <w:rsid w:val="003E5BC4"/>
    <w:rsid w:val="00414F18"/>
    <w:rsid w:val="004316A6"/>
    <w:rsid w:val="004F2D88"/>
    <w:rsid w:val="00636DCC"/>
    <w:rsid w:val="00874F9F"/>
    <w:rsid w:val="00A462CB"/>
    <w:rsid w:val="00AC03BF"/>
    <w:rsid w:val="00BF498C"/>
    <w:rsid w:val="00D72687"/>
    <w:rsid w:val="00E10B2C"/>
    <w:rsid w:val="00E462BA"/>
    <w:rsid w:val="00E66D1B"/>
    <w:rsid w:val="00F37061"/>
    <w:rsid w:val="00F97FF9"/>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40AF"/>
  <w15:chartTrackingRefBased/>
  <w15:docId w15:val="{8CAD262B-8723-4394-9B05-DBD7164B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62BA"/>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462BA"/>
    <w:pPr>
      <w:ind w:left="3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62BA"/>
    <w:rPr>
      <w:rFonts w:ascii="Calibri" w:eastAsia="Calibri" w:hAnsi="Calibri" w:cs="Calibri"/>
      <w:b/>
      <w:bCs/>
      <w:sz w:val="20"/>
      <w:szCs w:val="20"/>
      <w:lang w:bidi="en-US"/>
    </w:rPr>
  </w:style>
  <w:style w:type="paragraph" w:styleId="ListParagraph">
    <w:name w:val="List Paragraph"/>
    <w:basedOn w:val="Normal"/>
    <w:uiPriority w:val="34"/>
    <w:qFormat/>
    <w:rsid w:val="00E462BA"/>
    <w:pPr>
      <w:ind w:left="720"/>
      <w:contextualSpacing/>
    </w:pPr>
  </w:style>
  <w:style w:type="character" w:styleId="Hyperlink">
    <w:name w:val="Hyperlink"/>
    <w:basedOn w:val="DefaultParagraphFont"/>
    <w:uiPriority w:val="99"/>
    <w:unhideWhenUsed/>
    <w:rsid w:val="004F2D88"/>
    <w:rPr>
      <w:color w:val="0563C1" w:themeColor="hyperlink"/>
      <w:u w:val="single"/>
    </w:rPr>
  </w:style>
  <w:style w:type="character" w:styleId="UnresolvedMention">
    <w:name w:val="Unresolved Mention"/>
    <w:basedOn w:val="DefaultParagraphFont"/>
    <w:uiPriority w:val="99"/>
    <w:semiHidden/>
    <w:unhideWhenUsed/>
    <w:rsid w:val="004F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johemoore.com/ndls20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Moore</dc:creator>
  <cp:keywords/>
  <dc:description/>
  <cp:lastModifiedBy>John Moore</cp:lastModifiedBy>
  <cp:revision>3</cp:revision>
  <cp:lastPrinted>2022-08-27T15:21:00Z</cp:lastPrinted>
  <dcterms:created xsi:type="dcterms:W3CDTF">2022-08-27T20:43:00Z</dcterms:created>
  <dcterms:modified xsi:type="dcterms:W3CDTF">2022-08-27T20:44:00Z</dcterms:modified>
</cp:coreProperties>
</file>